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800080"/>
        </w:rPr>
        <w:t>Normy rozwojowe dzieci 4-letnich  wg B. Janiszewskiej</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 </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000000"/>
        </w:rPr>
        <w:t>I Sprawność ruchowa (duża motoryka)</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Dzieci czteroletnie są ruchliwe i ta ruchliwość przybiera już formy zorganizowanej zabawy, lepsza jest także sprawność i koordynacja ruchów niż u dzieci młodszych.</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Dziecko chętnie biega, bawi się w berka; skręca pod kątem prostym przy zmianie kierunku. jego ruchy są bardziej płynne. Dzieci mają potrzebę ćwiczenia równowagi, chodzą więc po krawężnikach, murkach z szeroko rozłożonymi rękami, rzadko z krawężników spadają (zamiast krawężników mogą być ławeczki  przedszkolu). Sprawność ruchów wzrasta na tyle, że dzieci chodzą naprzemiennie po schodach, nie trzymając się poręczy, umieją także kopnąć piłkę z rozbiegu w kierunku podanym im przez nauczyciela. Są także samodzielne na placu zabaw, potrafią samodzielnie wchodzić na zjeżdżalnię i zjeżdżać z niej. Często zmieniają rodzaj ruchów, raczej nie usiedzą spokojnie, jeśli nie mają innych zajęć.</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000000"/>
        </w:rPr>
        <w:t>II Czynności samoobsługowe (sprawność rąk – mała motoryka)</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Ruchy rąk dzieci są już na tyle sprawne i skoordynowane, że potrafią przenosić kubek z płynem, nie rozlewając go (około ¾ płynu w kubku), potrafią także pić z niego bez rozlewania. Znacznie sprawniej również posługują się sztućcami: jedzą sprawnie łyżką i często trzymają ją prawidłowo (przy zmęczenie, znowu trzymają łyżkę pełną garścią), dość sprawnie jedzą widelcem. Dzieci w zasadzie samodzielnie się rozbierają (bardzo rzadko proszą o pomoc) i ubierają, potrafią prawidłowo założyć buty (także rzadko proszą o pomoc przy ciasnych lub zapinanych na guziki ubraniach). Umieją także samodzielnie myć zęby i sprawnie to robią, są także samodzielne w toalecie (proszą o pomoc w wypadku niedyspozycji żołądkowej). Dzięki takiej samodzielności czują się bardziej bezpieczne, nie przeżywają lęku, że nie poradzą sobie bez rodziców.</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000000"/>
        </w:rPr>
        <w:t>III Manipulacja i czynność rysowania (sprawność rąk – mała motoryka)</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Czterolatki coraz chętniej korzystają z piaskownicy, bawią się foremkami, robią babki, budują tunele, most itp. Lubią także posługiwać się innym materiałem – z plasteliny lepią ludziki (podstawowe części ciała), wyklejają plasteliną kontury. Od czterech lat zaczyna się u dzieci fascynacja tworzenia z klocków – sprawnie budują z wielu klocków domy, wieże, inne budowle, korzystając z klocków drewnianych i plastikowych. Dzieci zaczynają być już przygotowane, po pokazaniu przez nauczyciela, do prawidłowego trzymania ołówka, ale na początku z trudem, przez chwilę (potem ujmują do garścią), jest to umiejętność, którą należy u dzieci ćwiczyć. Dzieci zaczynają także wykonywać skomplikowane ruchy pod kontrolą wzroku – potrafią, patrząc na wzór, narysować kółko. krzyżyk, kwadrat (figury nie muszą być równe, kształt powinien przypominać wzór). Dzięki rozwojowi sprawności rąk czterolatki kolorują kilkoma kredkami obrazki, potrafią rysować samodzielnie „głowonoga” (człowiek mający głowę z jej elementami oraz nogi odchodzące od głowy), słoneczko i domek. Rysunki mają różną wielkość, są jeszcze nieporadne, krzywe, kolorując dzieci wychodzą poza linie, ale większa część obrazka jest już kolorowa.</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000000"/>
        </w:rPr>
        <w:t>IV Spostrzeganie wzrokowe</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Zdolność do spostrzegania wzrokowego także się doskonali. Dziecko w wieku powyżej 4 lat zaczyna już powoli spostrzegać nie całościowo, lecz w sposób analityczno-syntetyczny.</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Dziecko uważnie ogląda obrazki i na polecenie pokazuje co jest „na”, „za”, „w”, „obok”. Rozumie te pojęcia, spostrzega je, ale samodzielnie jeszcze nie nazywa. Rozpoznaje wg wzoru wszystkie podstawowe figury geometryczne i kilka liter drukowanych(</w:t>
      </w:r>
      <w:r w:rsidRPr="00BB1EE1">
        <w:rPr>
          <w:rStyle w:val="Uwydatnienie"/>
          <w:color w:val="000000"/>
        </w:rPr>
        <w:t xml:space="preserve">Popatrz </w:t>
      </w:r>
      <w:r w:rsidRPr="00BB1EE1">
        <w:rPr>
          <w:rStyle w:val="Uwydatnienie"/>
          <w:color w:val="000000"/>
        </w:rPr>
        <w:lastRenderedPageBreak/>
        <w:t>na różne klocki </w:t>
      </w:r>
      <w:r w:rsidRPr="00BB1EE1">
        <w:rPr>
          <w:color w:val="000000"/>
        </w:rPr>
        <w:t>lub</w:t>
      </w:r>
      <w:r w:rsidRPr="00BB1EE1">
        <w:rPr>
          <w:rStyle w:val="Uwydatnienie"/>
          <w:color w:val="000000"/>
        </w:rPr>
        <w:t> rysunki i podaj mi, </w:t>
      </w:r>
      <w:r w:rsidRPr="00BB1EE1">
        <w:rPr>
          <w:color w:val="000000"/>
        </w:rPr>
        <w:t>albo </w:t>
      </w:r>
      <w:r w:rsidRPr="00BB1EE1">
        <w:rPr>
          <w:rStyle w:val="Uwydatnienie"/>
          <w:color w:val="000000"/>
        </w:rPr>
        <w:t>Pokaż taki sam, jak ten</w:t>
      </w:r>
      <w:r w:rsidRPr="00BB1EE1">
        <w:rPr>
          <w:color w:val="000000"/>
        </w:rPr>
        <w:t> – trzymany w ręce); potrafi złożyć w całość obrazek rozcięty na 4 nierówne lub na 6 równych części. Potrafi opisać obrazek i wymienić kilkanaście elementów i czynności – wystarczy jedna lub dwie czynności ( Dzieci w tym wieku potrafią również spostrzec 8–10 różnic między podobnymi obrazkami. Początki spostrzegania analityczno-syntetycznego pozwalają dziecku na narysowanie wg wzoru figur złożonych (</w:t>
      </w:r>
      <w:r w:rsidRPr="00BB1EE1">
        <w:rPr>
          <w:rStyle w:val="Uwydatnienie"/>
          <w:color w:val="000000"/>
        </w:rPr>
        <w:t>Narysuj takie samo, jak to; </w:t>
      </w:r>
      <w:r w:rsidRPr="00BB1EE1">
        <w:rPr>
          <w:color w:val="000000"/>
        </w:rPr>
        <w:t>dziecko cały czas patrzy na wzór, może wodzić po nim palcem, rysunek może mieć inną wielkość, może być nieporadny, ale układ figur powinien odpowiadać wzorom; np. koło wpisane w trójkąt; w kwadrat, a w nim narysowany krzyżyk; w tych próbach nie należy dziecku pomagać, ma ono pracować samodzielnie!).</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Jak wspomniano, czynności analityczno syntetyczne w spostrzeganiu wzrokowym są podstawą rozpoznawania liter i nauki pisania i czytania.</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000000"/>
        </w:rPr>
        <w:t>V Spostrzeganie słuchowe (funkcje słuchowo-językowe)</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Procesy rozwojowe i ćwiczenia słuchowe w przedszkolu znacznie usprawniają spostrzeganie słuchowe u dzieci czteroletnich. Potrafią one słuchać uważnie przez około 10 minut czytania książki, czasem przerywają i zadają pytania. na tyle dobrze zapamiętują słuchany tekst, że potrafią krótko opowiedzieć zdaniami jego treść.</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U czterolatków zaczynają się powoli doskonalić analityczno-syntetyczne zdolności do spostrzegania zależności czasowych między dźwiękami, potrafią odtworzyć, podane . Dzieci już potrafią po ćwiczeniach podzielić zdanie na 4, 5 wyrazów (kawałków) np. </w:t>
      </w:r>
      <w:r w:rsidRPr="00BB1EE1">
        <w:rPr>
          <w:rStyle w:val="Uwydatnienie"/>
          <w:color w:val="000000"/>
        </w:rPr>
        <w:t>biały kotek pije mleko : biały – kotek – pije - mleko. </w:t>
      </w:r>
      <w:r w:rsidRPr="00BB1EE1">
        <w:rPr>
          <w:color w:val="000000"/>
        </w:rPr>
        <w:t> Potrafią także, po ćwiczeniach, podzielić wyraz na sylaby np.:</w:t>
      </w:r>
      <w:r w:rsidRPr="00BB1EE1">
        <w:rPr>
          <w:rStyle w:val="Uwydatnienie"/>
          <w:color w:val="000000"/>
        </w:rPr>
        <w:t> mama ma – ma. </w:t>
      </w:r>
      <w:r w:rsidRPr="00BB1EE1">
        <w:rPr>
          <w:color w:val="000000"/>
        </w:rPr>
        <w:t> Dzieci dość szybko uczą się krótkich wierszyków odtwarzając rymy i rytmy (4, 5 powtórzeń). Czynności analityczno-syntetyczne w spostrzeganiu słuchowym są niezbędne w różnicowaniu dźwięków mowy ludzkiej, a tym samym w nauce czytania i pisania.</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000000"/>
        </w:rPr>
        <w:t>VI Mowa (funkcje słuchowo-językowe)</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W wieku powyżej 4 lat znacząco wzrasta zasób słownictwa u dzieci, następuje stopniowa gramatyzacja mowy, wydłużają się wypowiedzi dzieci, mowa oprócz funkcji komunikacyjnej, pełni funkcję narracyjną (dzieci zaczynają opowiadać). Stają się bardziej czułe na rytm mowy i rymy (okres zabawy słowami). Nadal występuje wymowa dziecięca (sepleni, szepleni, rera przy prawidłowym układzie narządów artykulacyjnych). Przy niewłaściwym układzie narządów artykulacyjnych niezbędna jest pomoc logopedy. Dziecko wypowiada się zdaniami rozwiniętymi, występują sporadycznie błędy gramatyczne, końcówki czasowników osobowych są właściwe dla danej płci, używa rzeczowników, czasowników, przymiotników, przysłówków. Potrafi już opisać obrazek przy pomocy zdań. Ma dobrą pamięć słuchową – tak, że rozumie treść złożonych poleceń (4, 5 poleceń w jednym) i potrafi je spełnić. Dzieci myślą przy pomocy słów, mówią do siebie w czasie zabaw dowolnych, bawią się słowami, zmieniając je, dobierając rymy; mowa emocjonalna(w głosie wyraźnie słychać zaangażowanie emocjonalne). Dzieci umieją także ułożyć krótkie opowiadanie, np. jakie jest lato ,itp.(jaki jest mój pies, jakie są ulubione moje zabawki itp.).</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000000"/>
        </w:rPr>
        <w:t>VII Myślenie</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 xml:space="preserve">Dziecko powyżej 4 lat wykonuje już czynności umysłowe wewnętrzne, oparte na materiale wyobrażeniowym, a dokonuje ich w sytuacjach konkretnych (myślenie konkretno-wyobrażeniowe). Określona sytuacja aktualizuje ślady pamięciowe uprzednich doświadczeń i informacji, dziecko operuje nimi w myśli, a gotowy efekt myślowy stosuje w praktyce. Jak podano wyżej, układ nerwowy powinien osiągnąć już taką dojrzałość, aby operować informacjami, a dziecko powinno mieć odpowiednią ilość informacji. Poziom operowania </w:t>
      </w:r>
      <w:r w:rsidRPr="00BB1EE1">
        <w:rPr>
          <w:color w:val="000000"/>
        </w:rPr>
        <w:lastRenderedPageBreak/>
        <w:t>informacjami jest znacznie wyższy niż u trzylatków. Częściej obserwować można wnioskowanie, czy też myślenie przyczynowo-skutkowe. Dziecko potrafi dokończyć zdanie typu: </w:t>
      </w:r>
      <w:r w:rsidRPr="00BB1EE1">
        <w:rPr>
          <w:rStyle w:val="Uwydatnienie"/>
          <w:color w:val="000000"/>
        </w:rPr>
        <w:t>W</w:t>
      </w:r>
      <w:r w:rsidRPr="00BB1EE1">
        <w:rPr>
          <w:color w:val="000000"/>
        </w:rPr>
        <w:t> </w:t>
      </w:r>
      <w:r w:rsidRPr="00BB1EE1">
        <w:rPr>
          <w:rStyle w:val="Uwydatnienie"/>
          <w:color w:val="000000"/>
        </w:rPr>
        <w:t>dzień jest jasno, bo... ; Zimą ubieramy się (jak?), bo jest ... </w:t>
      </w:r>
      <w:r w:rsidRPr="00BB1EE1">
        <w:rPr>
          <w:color w:val="000000"/>
        </w:rPr>
        <w:t xml:space="preserve">Bez kłopotów potrafi ułożyć </w:t>
      </w:r>
      <w:proofErr w:type="spellStart"/>
      <w:r w:rsidRPr="00BB1EE1">
        <w:rPr>
          <w:color w:val="000000"/>
        </w:rPr>
        <w:t>czteroobrazkową</w:t>
      </w:r>
      <w:proofErr w:type="spellEnd"/>
      <w:r w:rsidRPr="00BB1EE1">
        <w:rPr>
          <w:color w:val="000000"/>
        </w:rPr>
        <w:t xml:space="preserve"> historyjkę i opowiedzieć ją.</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Potrafi także zdefiniować, „przez użytek” lub opis, słowa: piłka, kot, kredka, kwiatek itp. (definiowanie to odpowiedź na pytanie „co to jest”; definiowanie „przez użytek” – np. </w:t>
      </w:r>
      <w:r w:rsidRPr="00BB1EE1">
        <w:rPr>
          <w:rStyle w:val="Uwydatnienie"/>
          <w:color w:val="000000"/>
        </w:rPr>
        <w:t>Piłka, to do grania;</w:t>
      </w:r>
      <w:r w:rsidRPr="00BB1EE1">
        <w:rPr>
          <w:color w:val="000000"/>
        </w:rPr>
        <w:t> definiowanie przez opis: </w:t>
      </w:r>
      <w:r w:rsidRPr="00BB1EE1">
        <w:rPr>
          <w:rStyle w:val="Uwydatnienie"/>
          <w:color w:val="000000"/>
        </w:rPr>
        <w:t>Piłka jest okrągła, może być kolorowa, gra się w nogę, </w:t>
      </w:r>
      <w:r w:rsidRPr="00BB1EE1">
        <w:rPr>
          <w:color w:val="000000"/>
        </w:rPr>
        <w:t>itd.; definicje opisowe są typowe dla dzieci starszych i świadczą o wyższym poziomie myślenia). Dziecko potrafi podać różnicę np. między krową a koniem, stołem a krzesłem, radiem a telewizorem, nogą a ręką itp. dzieci podają już bardziej istotne różnice niż barwa lub wielkość, są to zwykle różnic(e dotyczące budowy lub czynności, np. </w:t>
      </w:r>
      <w:r w:rsidRPr="00BB1EE1">
        <w:rPr>
          <w:rStyle w:val="Uwydatnienie"/>
          <w:color w:val="000000"/>
        </w:rPr>
        <w:t>krowa ma rogi, a koń – nie, krowa daje mleko, a koń nie,. </w:t>
      </w:r>
      <w:r w:rsidRPr="00BB1EE1">
        <w:rPr>
          <w:color w:val="000000"/>
        </w:rPr>
        <w:t>Dzieci zaczynają być krytyczne w myśleniu i np. potrafią powiedzieć, co jest „niemądrego” (absurdalnego) w zdaniach typu: Chłopiec włożył buty na ręce i wszedł na tęczę itp. Czterolatki zadają dużo pytań: po co; dlaczego?; jak?.... Są ciekawe, chcą zrozumieć rożne sytuacje i wydarzenia.</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000000"/>
        </w:rPr>
        <w:t>VIII Matematyka (myślenie matematyczne)</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Myślenie i umiejętności matematyczne są w dużym stopniu uwarunkowane środowiskowo. Stąd mogą wystąpić duże różnice między dziećmi czteroletnimi – jedne doskonale liczą, kolejno nawet do kilkudziesięciu, inne mają trudności z przeliczeniem palców u jednej ręki</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Poniżej podaję normy typowe dla przeciętnych czterolatków. Dzieci potrafią na polecenie podać 3 klocki, 2 książki, 4 kredki itp. Rozumieją, że ostatni liczebnik zbioru określa liczebność tego zbioru – potrafią prawidłowo przeliczyć zbiór 4, 5 kredek i podać, ile jest tu kredek; potrafią pokazać na polecenie swój drugi palec, piąty, trzeci, pierwszy, czwarty. Dziecko na polecenie potrafi na jednej kupce ułożyć 3 klocki, na drugiej 4 i wskazać, gdzie jest więcej, a gdzie mniej. Bawiąc się klockami lub rysunkami figur ,potrafi nazwać trzy figury geometryczne: kwadrat, koło, trójkąt. Czterolatki zaczynają także samodzielnie klasyfikować, potrafią na polecenie podzielić rożne klocki na kupki tak, by były w każdej kupce klocki do siebie podobne (warto polecenie powtarzać, by dziecko miało szansę na stosowanie kilku kryteriów klasyfikacyjnych; np. barwa, wielkość, grubość, kształt itp.).</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rStyle w:val="Pogrubienie"/>
          <w:b w:val="0"/>
          <w:bCs w:val="0"/>
          <w:color w:val="000000"/>
        </w:rPr>
        <w:t>IX Emocje i funkcjonowanie w grupie</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Emocje czterolatków nie są już tak gwałtowne, jak dzieci młodszych, ale nadal charakteryzują się dużym natężeniem, spontanicznością, zmiennością i krótkim czasem trwania. Dzieci czteroletnie także mają swój trudniejszy okres – poznają swoje możliwości w relacjach z dorosłymi i próbują rozkazywać dorosłym, wiernie naśladując ich ton i sposób wydawania poleceń (np. upadła dziecku zabawka, a ono: </w:t>
      </w:r>
      <w:r w:rsidRPr="00BB1EE1">
        <w:rPr>
          <w:rStyle w:val="Uwydatnienie"/>
          <w:color w:val="000000"/>
        </w:rPr>
        <w:t>Podnieś mi samochodzik, już, podnieś! Słyszysz? W tej chwili podnieś! </w:t>
      </w:r>
      <w:r w:rsidRPr="00BB1EE1">
        <w:rPr>
          <w:color w:val="000000"/>
        </w:rPr>
        <w:t>itp.). Odmowa powoduje złość, płacz i awantura gotowa. Najlepiej obrócić sytuację w żart. </w:t>
      </w:r>
      <w:r w:rsidRPr="00BB1EE1">
        <w:rPr>
          <w:rStyle w:val="Uwydatnienie"/>
          <w:color w:val="000000"/>
        </w:rPr>
        <w:t> </w:t>
      </w:r>
      <w:r w:rsidRPr="00BB1EE1">
        <w:rPr>
          <w:color w:val="000000"/>
        </w:rPr>
        <w:t xml:space="preserve">Śmiech rozładowuje atmosferę aż... do najbliższego razu. Taki okres też trwa ok. 2–4 miesięcy. Dzieci w tym wieku są na ogół pogodne, zaciekawione zajęciami i rożnymi czynnościami, a głównie zabawami z rówieśnikami. Dziecko już nie płacze po rozstaniu z rodzicami, bardzo często jest zainteresowane zajęciami, preferuje pewne z nich. Nie jest już takie posłuszne – nie zawsze podporządkowuje się, pyta: dlaczego, po co. Angażuje się w zabawy a rówieśnikami, ale potrafi zgodnie bawić się z dziećmi dość krótko. Jeżeli dziecku na czymś zależy, to ponawia próby, próbuje pokonywać trudności, raczej nie płacze </w:t>
      </w:r>
      <w:proofErr w:type="spellStart"/>
      <w:r w:rsidRPr="00BB1EE1">
        <w:rPr>
          <w:color w:val="000000"/>
        </w:rPr>
        <w:t>wówczas.jest</w:t>
      </w:r>
      <w:proofErr w:type="spellEnd"/>
      <w:r w:rsidRPr="00BB1EE1">
        <w:rPr>
          <w:color w:val="000000"/>
        </w:rPr>
        <w:t xml:space="preserve"> radosne, pogodne, inicjuje zabawy, ma wiele pomysłów.</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 </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 </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lastRenderedPageBreak/>
        <w:t> </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 </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 </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 </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 </w:t>
      </w:r>
    </w:p>
    <w:p w:rsidR="00BB1EE1" w:rsidRPr="00BB1EE1" w:rsidRDefault="00BB1EE1" w:rsidP="00BB1EE1">
      <w:pPr>
        <w:pStyle w:val="NormalnyWeb"/>
        <w:shd w:val="clear" w:color="auto" w:fill="FFFFFF"/>
        <w:spacing w:before="0" w:beforeAutospacing="0" w:after="120" w:afterAutospacing="0"/>
        <w:jc w:val="both"/>
        <w:rPr>
          <w:color w:val="706970"/>
        </w:rPr>
      </w:pPr>
      <w:r w:rsidRPr="00BB1EE1">
        <w:rPr>
          <w:color w:val="000000"/>
        </w:rPr>
        <w:t> </w:t>
      </w:r>
    </w:p>
    <w:p w:rsidR="00DF0241" w:rsidRPr="00BB1EE1" w:rsidRDefault="00DF0241" w:rsidP="00BB1EE1">
      <w:pPr>
        <w:jc w:val="both"/>
        <w:rPr>
          <w:rFonts w:ascii="Times New Roman" w:hAnsi="Times New Roman" w:cs="Times New Roman"/>
          <w:sz w:val="24"/>
          <w:szCs w:val="24"/>
        </w:rPr>
      </w:pPr>
    </w:p>
    <w:sectPr w:rsidR="00DF0241" w:rsidRPr="00BB1EE1" w:rsidSect="00DF02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1EE1"/>
    <w:rsid w:val="00BB1EE1"/>
    <w:rsid w:val="00DF02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2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1E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B1EE1"/>
    <w:rPr>
      <w:b/>
      <w:bCs/>
    </w:rPr>
  </w:style>
  <w:style w:type="character" w:styleId="Uwydatnienie">
    <w:name w:val="Emphasis"/>
    <w:basedOn w:val="Domylnaczcionkaakapitu"/>
    <w:uiPriority w:val="20"/>
    <w:qFormat/>
    <w:rsid w:val="00BB1EE1"/>
    <w:rPr>
      <w:i/>
      <w:iCs/>
    </w:rPr>
  </w:style>
</w:styles>
</file>

<file path=word/webSettings.xml><?xml version="1.0" encoding="utf-8"?>
<w:webSettings xmlns:r="http://schemas.openxmlformats.org/officeDocument/2006/relationships" xmlns:w="http://schemas.openxmlformats.org/wordprocessingml/2006/main">
  <w:divs>
    <w:div w:id="231962658">
      <w:bodyDiv w:val="1"/>
      <w:marLeft w:val="0"/>
      <w:marRight w:val="0"/>
      <w:marTop w:val="0"/>
      <w:marBottom w:val="0"/>
      <w:divBdr>
        <w:top w:val="none" w:sz="0" w:space="0" w:color="auto"/>
        <w:left w:val="none" w:sz="0" w:space="0" w:color="auto"/>
        <w:bottom w:val="none" w:sz="0" w:space="0" w:color="auto"/>
        <w:right w:val="none" w:sz="0" w:space="0" w:color="auto"/>
      </w:divBdr>
      <w:divsChild>
        <w:div w:id="442922776">
          <w:marLeft w:val="-180"/>
          <w:marRight w:val="-180"/>
          <w:marTop w:val="0"/>
          <w:marBottom w:val="0"/>
          <w:divBdr>
            <w:top w:val="none" w:sz="0" w:space="0" w:color="auto"/>
            <w:left w:val="none" w:sz="0" w:space="0" w:color="auto"/>
            <w:bottom w:val="none" w:sz="0" w:space="0" w:color="auto"/>
            <w:right w:val="none" w:sz="0" w:space="0" w:color="auto"/>
          </w:divBdr>
          <w:divsChild>
            <w:div w:id="882519988">
              <w:marLeft w:val="0"/>
              <w:marRight w:val="0"/>
              <w:marTop w:val="0"/>
              <w:marBottom w:val="0"/>
              <w:divBdr>
                <w:top w:val="none" w:sz="0" w:space="0" w:color="auto"/>
                <w:left w:val="none" w:sz="0" w:space="0" w:color="auto"/>
                <w:bottom w:val="none" w:sz="0" w:space="0" w:color="auto"/>
                <w:right w:val="none" w:sz="0" w:space="0" w:color="auto"/>
              </w:divBdr>
              <w:divsChild>
                <w:div w:id="740175810">
                  <w:marLeft w:val="0"/>
                  <w:marRight w:val="0"/>
                  <w:marTop w:val="0"/>
                  <w:marBottom w:val="0"/>
                  <w:divBdr>
                    <w:top w:val="none" w:sz="0" w:space="0" w:color="auto"/>
                    <w:left w:val="none" w:sz="0" w:space="0" w:color="auto"/>
                    <w:bottom w:val="none" w:sz="0" w:space="0" w:color="auto"/>
                    <w:right w:val="none" w:sz="0" w:space="0" w:color="auto"/>
                  </w:divBdr>
                  <w:divsChild>
                    <w:div w:id="378941564">
                      <w:marLeft w:val="0"/>
                      <w:marRight w:val="0"/>
                      <w:marTop w:val="0"/>
                      <w:marBottom w:val="0"/>
                      <w:divBdr>
                        <w:top w:val="none" w:sz="0" w:space="0" w:color="auto"/>
                        <w:left w:val="none" w:sz="0" w:space="0" w:color="auto"/>
                        <w:bottom w:val="none" w:sz="0" w:space="0" w:color="auto"/>
                        <w:right w:val="none" w:sz="0" w:space="0" w:color="auto"/>
                      </w:divBdr>
                      <w:divsChild>
                        <w:div w:id="9141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9410</Characters>
  <Application>Microsoft Office Word</Application>
  <DocSecurity>0</DocSecurity>
  <Lines>78</Lines>
  <Paragraphs>21</Paragraphs>
  <ScaleCrop>false</ScaleCrop>
  <Company>HP</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1</cp:revision>
  <dcterms:created xsi:type="dcterms:W3CDTF">2022-09-19T06:38:00Z</dcterms:created>
  <dcterms:modified xsi:type="dcterms:W3CDTF">2022-09-19T06:39:00Z</dcterms:modified>
</cp:coreProperties>
</file>